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30E5D">
        <w:rPr>
          <w:b/>
          <w:bCs/>
        </w:rPr>
        <w:t>22</w:t>
      </w:r>
      <w:r w:rsidR="003D756F">
        <w:rPr>
          <w:b/>
          <w:bCs/>
        </w:rPr>
        <w:t>/</w:t>
      </w:r>
      <w:r w:rsidR="007A1275" w:rsidRPr="007A1275">
        <w:rPr>
          <w:b/>
          <w:bCs/>
        </w:rPr>
        <w:t xml:space="preserve">11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30E5D">
        <w:rPr>
          <w:b/>
          <w:bCs/>
        </w:rPr>
        <w:t>17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630E5D">
        <w:rPr>
          <w:b/>
          <w:bCs/>
        </w:rPr>
        <w:t>мая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630E5D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</w:t>
      </w:r>
      <w:r w:rsidR="00630E5D">
        <w:rPr>
          <w:bCs/>
          <w:color w:val="000000"/>
          <w:spacing w:val="-2"/>
        </w:rPr>
        <w:t>2022/11</w:t>
      </w:r>
      <w:r w:rsidR="00656E34" w:rsidRPr="00656E34">
        <w:rPr>
          <w:bCs/>
          <w:color w:val="000000"/>
          <w:spacing w:val="-2"/>
        </w:rPr>
        <w:t xml:space="preserve"> </w:t>
      </w:r>
      <w:r w:rsidR="00630E5D">
        <w:rPr>
          <w:bCs/>
          <w:color w:val="000000"/>
          <w:spacing w:val="-2"/>
        </w:rPr>
        <w:t>Строительные материалы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30E5D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630E5D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30E5D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630E5D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41716A">
        <w:rPr>
          <w:b/>
          <w:bCs/>
        </w:rPr>
        <w:t xml:space="preserve"> </w:t>
      </w:r>
      <w:r w:rsidR="00630E5D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30E5D">
        <w:t>22</w:t>
      </w:r>
      <w:r w:rsidR="00DE419D" w:rsidRPr="00513ADF">
        <w:t>/</w:t>
      </w:r>
      <w:r w:rsidR="007A1275">
        <w:t>11</w:t>
      </w:r>
      <w:r w:rsidR="00850BBA" w:rsidRPr="00513ADF">
        <w:t xml:space="preserve"> (</w:t>
      </w:r>
      <w:r w:rsidR="00630E5D">
        <w:rPr>
          <w:bCs/>
          <w:color w:val="000000"/>
          <w:spacing w:val="-2"/>
        </w:rPr>
        <w:t>Строительные материалы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0E5D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129F3-5C27-4A7B-B99D-5B2239AE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2022-05-16T13:09:00Z</dcterms:modified>
</cp:coreProperties>
</file>